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07D00727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2D3059">
        <w:rPr>
          <w:rFonts w:ascii="Century Gothic" w:hAnsi="Century Gothic"/>
          <w:b/>
        </w:rPr>
        <w:t>14.11</w:t>
      </w:r>
      <w:r w:rsidR="00C97B0F">
        <w:rPr>
          <w:rFonts w:ascii="Century Gothic" w:hAnsi="Century Gothic"/>
          <w:b/>
        </w:rPr>
        <w:t>.2023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Seminarkosten: </w:t>
      </w:r>
      <w:r w:rsidR="00D46354">
        <w:rPr>
          <w:rFonts w:ascii="Century Gothic" w:hAnsi="Century Gothic"/>
          <w:b/>
        </w:rPr>
        <w:t>9</w:t>
      </w:r>
      <w:r>
        <w:rPr>
          <w:rFonts w:ascii="Century Gothic" w:hAnsi="Century Gothic"/>
          <w:b/>
        </w:rPr>
        <w:t>5,00 €</w:t>
      </w:r>
    </w:p>
    <w:p w14:paraId="01B15AFD" w14:textId="77777777" w:rsidR="00697EC6" w:rsidRPr="00735320" w:rsidRDefault="00697EC6" w:rsidP="00A00643">
      <w:pPr>
        <w:jc w:val="center"/>
        <w:rPr>
          <w:rFonts w:ascii="Century Gothic" w:hAnsi="Century Gothic"/>
          <w:b/>
          <w:sz w:val="20"/>
          <w:szCs w:val="20"/>
        </w:rPr>
      </w:pPr>
    </w:p>
    <w:p w14:paraId="1A79E589" w14:textId="77777777" w:rsidR="00735320" w:rsidRPr="00735320" w:rsidRDefault="00735320" w:rsidP="008C69C4">
      <w:pPr>
        <w:rPr>
          <w:rFonts w:ascii="Century Gothic" w:hAnsi="Century Gothic" w:cstheme="majorHAnsi"/>
          <w:b/>
          <w:sz w:val="20"/>
          <w:szCs w:val="20"/>
          <w:u w:val="single"/>
        </w:rPr>
      </w:pPr>
      <w:bookmarkStart w:id="0" w:name="_Hlk119062271"/>
      <w:r w:rsidRPr="00735320">
        <w:rPr>
          <w:rFonts w:ascii="Century Gothic" w:hAnsi="Century Gothic" w:cstheme="majorHAnsi"/>
          <w:b/>
          <w:sz w:val="20"/>
          <w:szCs w:val="20"/>
          <w:u w:val="single"/>
        </w:rPr>
        <w:t>Auffrischungsseminar Pflegetheorie: Liliane Juchli</w:t>
      </w:r>
    </w:p>
    <w:bookmarkEnd w:id="0"/>
    <w:p w14:paraId="477D5E7B" w14:textId="77777777" w:rsidR="009D5438" w:rsidRDefault="009D5438" w:rsidP="00735320">
      <w:pPr>
        <w:jc w:val="both"/>
        <w:rPr>
          <w:rFonts w:ascii="Century Gothic" w:hAnsi="Century Gothic" w:cstheme="majorHAnsi"/>
          <w:bCs/>
          <w:sz w:val="20"/>
          <w:szCs w:val="20"/>
        </w:rPr>
      </w:pPr>
    </w:p>
    <w:p w14:paraId="0ABE5B63" w14:textId="07865527" w:rsidR="00735320" w:rsidRPr="00735320" w:rsidRDefault="00735320" w:rsidP="00735320">
      <w:pPr>
        <w:jc w:val="both"/>
        <w:rPr>
          <w:rFonts w:ascii="Century Gothic" w:hAnsi="Century Gothic" w:cstheme="majorHAnsi"/>
          <w:bCs/>
          <w:sz w:val="20"/>
          <w:szCs w:val="20"/>
        </w:rPr>
      </w:pPr>
      <w:r w:rsidRPr="00735320">
        <w:rPr>
          <w:rFonts w:ascii="Century Gothic" w:hAnsi="Century Gothic" w:cstheme="majorHAnsi"/>
          <w:bCs/>
          <w:sz w:val="20"/>
          <w:szCs w:val="20"/>
        </w:rPr>
        <w:t>Uhrzeit:</w:t>
      </w:r>
      <w:r w:rsidRPr="00735320">
        <w:rPr>
          <w:rFonts w:ascii="Century Gothic" w:hAnsi="Century Gothic" w:cstheme="majorHAnsi"/>
          <w:bCs/>
          <w:sz w:val="20"/>
          <w:szCs w:val="20"/>
        </w:rPr>
        <w:tab/>
      </w:r>
      <w:bookmarkStart w:id="1" w:name="_Hlk89769419"/>
      <w:r w:rsidRPr="00735320">
        <w:rPr>
          <w:rFonts w:ascii="Century Gothic" w:hAnsi="Century Gothic" w:cstheme="majorHAnsi"/>
          <w:bCs/>
          <w:sz w:val="20"/>
          <w:szCs w:val="20"/>
        </w:rPr>
        <w:t>8:00 – 11:20 Uhr</w:t>
      </w:r>
      <w:r w:rsidRPr="00735320">
        <w:rPr>
          <w:rFonts w:ascii="Century Gothic" w:hAnsi="Century Gothic" w:cstheme="majorHAnsi"/>
          <w:bCs/>
          <w:sz w:val="20"/>
          <w:szCs w:val="20"/>
        </w:rPr>
        <w:tab/>
        <w:t>(4 UE)</w:t>
      </w:r>
      <w:bookmarkEnd w:id="1"/>
    </w:p>
    <w:p w14:paraId="66C5C7FB" w14:textId="77777777" w:rsidR="00735320" w:rsidRPr="00735320" w:rsidRDefault="00735320" w:rsidP="009D5438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bookmarkStart w:id="2" w:name="_Hlk119061550"/>
      <w:r w:rsidRPr="00735320">
        <w:rPr>
          <w:rFonts w:ascii="Century Gothic" w:hAnsi="Century Gothic" w:cstheme="majorHAnsi"/>
          <w:sz w:val="20"/>
          <w:szCs w:val="20"/>
        </w:rPr>
        <w:t>Inhalt:</w:t>
      </w:r>
      <w:r w:rsidRPr="00735320">
        <w:rPr>
          <w:rFonts w:ascii="Century Gothic" w:hAnsi="Century Gothic" w:cstheme="majorHAnsi"/>
          <w:sz w:val="20"/>
          <w:szCs w:val="20"/>
        </w:rPr>
        <w:tab/>
      </w:r>
    </w:p>
    <w:bookmarkEnd w:id="2"/>
    <w:p w14:paraId="4C95DB7F" w14:textId="77777777" w:rsidR="00735320" w:rsidRPr="00735320" w:rsidRDefault="00735320" w:rsidP="009D5438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theme="majorHAnsi"/>
          <w:sz w:val="20"/>
          <w:szCs w:val="20"/>
        </w:rPr>
      </w:pPr>
      <w:r w:rsidRPr="00735320">
        <w:rPr>
          <w:rFonts w:ascii="Century Gothic" w:hAnsi="Century Gothic" w:cstheme="majorHAnsi"/>
          <w:sz w:val="20"/>
          <w:szCs w:val="20"/>
        </w:rPr>
        <w:t>Vermittlung und Auffrischung der theoretischen Inhalte: Weltbild, Menschenbild, ATL-Strukturmodell</w:t>
      </w:r>
    </w:p>
    <w:p w14:paraId="2C1285E2" w14:textId="77777777" w:rsidR="00735320" w:rsidRPr="00735320" w:rsidRDefault="00735320" w:rsidP="009D5438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theme="majorHAnsi"/>
          <w:sz w:val="20"/>
          <w:szCs w:val="20"/>
        </w:rPr>
      </w:pPr>
      <w:r w:rsidRPr="00735320">
        <w:rPr>
          <w:rFonts w:ascii="Century Gothic" w:hAnsi="Century Gothic" w:cstheme="majorHAnsi"/>
          <w:sz w:val="20"/>
          <w:szCs w:val="20"/>
        </w:rPr>
        <w:t>Leitworte Juchlis kennen lernen, verstehen und in die Praxis überführen: „Ich pflege als die, die ich bin! Sowie „Gönn dich dir selbst“</w:t>
      </w:r>
    </w:p>
    <w:p w14:paraId="5DA6F469" w14:textId="7F9E75E0" w:rsidR="00735320" w:rsidRDefault="00735320" w:rsidP="009D5438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theme="majorHAnsi"/>
          <w:sz w:val="20"/>
          <w:szCs w:val="20"/>
        </w:rPr>
      </w:pPr>
      <w:r w:rsidRPr="00735320">
        <w:rPr>
          <w:rFonts w:ascii="Century Gothic" w:hAnsi="Century Gothic" w:cstheme="majorHAnsi"/>
          <w:sz w:val="20"/>
          <w:szCs w:val="20"/>
        </w:rPr>
        <w:t>Bedeutung des Modells in der modernen Pflegepraxis, Anwendbarkeit und Nutzen für die tägliche Arbeit in der Pflege.</w:t>
      </w:r>
    </w:p>
    <w:p w14:paraId="7D1D0683" w14:textId="77777777" w:rsidR="009D5438" w:rsidRPr="00735320" w:rsidRDefault="009D5438" w:rsidP="009D5438">
      <w:pPr>
        <w:pStyle w:val="Listenabsatz"/>
        <w:spacing w:after="0" w:line="240" w:lineRule="auto"/>
        <w:ind w:left="1776"/>
        <w:jc w:val="both"/>
        <w:rPr>
          <w:rFonts w:ascii="Century Gothic" w:hAnsi="Century Gothic" w:cstheme="majorHAnsi"/>
          <w:sz w:val="20"/>
          <w:szCs w:val="20"/>
        </w:rPr>
      </w:pPr>
    </w:p>
    <w:p w14:paraId="0906290F" w14:textId="77777777" w:rsidR="00735320" w:rsidRPr="00735320" w:rsidRDefault="00735320" w:rsidP="00735320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bookmarkStart w:id="3" w:name="_Hlk119062293"/>
      <w:r w:rsidRPr="00735320">
        <w:rPr>
          <w:rFonts w:ascii="Century Gothic" w:hAnsi="Century Gothic" w:cstheme="majorHAnsi"/>
          <w:sz w:val="20"/>
          <w:szCs w:val="20"/>
        </w:rPr>
        <w:t>Dozent:</w:t>
      </w:r>
      <w:r w:rsidRPr="00735320">
        <w:rPr>
          <w:rFonts w:ascii="Century Gothic" w:hAnsi="Century Gothic" w:cstheme="majorHAnsi"/>
          <w:sz w:val="20"/>
          <w:szCs w:val="20"/>
        </w:rPr>
        <w:tab/>
        <w:t>Christian Scheid</w:t>
      </w:r>
    </w:p>
    <w:p w14:paraId="4C61D8C0" w14:textId="77777777" w:rsidR="00735320" w:rsidRPr="00735320" w:rsidRDefault="00735320" w:rsidP="00735320">
      <w:pPr>
        <w:pStyle w:val="Default"/>
        <w:ind w:left="1410"/>
        <w:jc w:val="both"/>
        <w:rPr>
          <w:bCs/>
          <w:color w:val="auto"/>
          <w:sz w:val="20"/>
          <w:szCs w:val="20"/>
        </w:rPr>
      </w:pPr>
      <w:r w:rsidRPr="00735320">
        <w:rPr>
          <w:bCs/>
          <w:color w:val="auto"/>
          <w:sz w:val="20"/>
          <w:szCs w:val="20"/>
        </w:rPr>
        <w:t xml:space="preserve">Pädagogische Lehrkraft für Altenpflegeschulen, </w:t>
      </w:r>
    </w:p>
    <w:p w14:paraId="60C50F58" w14:textId="77777777" w:rsidR="00735320" w:rsidRPr="00735320" w:rsidRDefault="00735320" w:rsidP="00735320">
      <w:pPr>
        <w:ind w:left="1416" w:hanging="6"/>
        <w:jc w:val="both"/>
        <w:rPr>
          <w:rFonts w:ascii="Century Gothic" w:hAnsi="Century Gothic" w:cstheme="majorHAnsi"/>
          <w:sz w:val="20"/>
          <w:szCs w:val="20"/>
        </w:rPr>
      </w:pPr>
      <w:r w:rsidRPr="00735320">
        <w:rPr>
          <w:rFonts w:ascii="Century Gothic" w:hAnsi="Century Gothic"/>
          <w:bCs/>
          <w:sz w:val="20"/>
          <w:szCs w:val="20"/>
        </w:rPr>
        <w:t>Praxisanleiter, Fachkraft Palliativ Care Pflege</w:t>
      </w:r>
    </w:p>
    <w:bookmarkEnd w:id="3"/>
    <w:p w14:paraId="7D660D75" w14:textId="77777777" w:rsidR="00735320" w:rsidRPr="00735320" w:rsidRDefault="00735320" w:rsidP="00735320">
      <w:pPr>
        <w:rPr>
          <w:rFonts w:ascii="Century Gothic" w:hAnsi="Century Gothic" w:cstheme="majorHAnsi"/>
          <w:sz w:val="20"/>
          <w:szCs w:val="20"/>
        </w:rPr>
      </w:pPr>
    </w:p>
    <w:p w14:paraId="4F1F333F" w14:textId="77777777" w:rsidR="00735320" w:rsidRPr="00735320" w:rsidRDefault="00735320" w:rsidP="008C69C4">
      <w:pPr>
        <w:rPr>
          <w:rFonts w:ascii="Century Gothic" w:hAnsi="Century Gothic" w:cstheme="majorHAnsi"/>
          <w:b/>
          <w:sz w:val="20"/>
          <w:szCs w:val="20"/>
          <w:u w:val="single"/>
        </w:rPr>
      </w:pPr>
      <w:r w:rsidRPr="00735320">
        <w:rPr>
          <w:rFonts w:ascii="Century Gothic" w:hAnsi="Century Gothic" w:cstheme="majorHAnsi"/>
          <w:b/>
          <w:sz w:val="20"/>
          <w:szCs w:val="20"/>
          <w:u w:val="single"/>
        </w:rPr>
        <w:t xml:space="preserve">Auffrischungsseminar Pflegetheorie: Monika </w:t>
      </w:r>
      <w:proofErr w:type="spellStart"/>
      <w:r w:rsidRPr="00735320">
        <w:rPr>
          <w:rFonts w:ascii="Century Gothic" w:hAnsi="Century Gothic" w:cstheme="majorHAnsi"/>
          <w:b/>
          <w:sz w:val="20"/>
          <w:szCs w:val="20"/>
          <w:u w:val="single"/>
        </w:rPr>
        <w:t>Krohwinkel</w:t>
      </w:r>
      <w:proofErr w:type="spellEnd"/>
    </w:p>
    <w:p w14:paraId="3009EAED" w14:textId="77777777" w:rsidR="009D5438" w:rsidRDefault="009D5438" w:rsidP="00735320">
      <w:pPr>
        <w:jc w:val="both"/>
        <w:rPr>
          <w:rFonts w:ascii="Century Gothic" w:hAnsi="Century Gothic" w:cstheme="majorHAnsi"/>
          <w:bCs/>
          <w:sz w:val="20"/>
          <w:szCs w:val="20"/>
        </w:rPr>
      </w:pPr>
    </w:p>
    <w:p w14:paraId="784C4841" w14:textId="658B6761" w:rsidR="00735320" w:rsidRPr="00735320" w:rsidRDefault="00735320" w:rsidP="00735320">
      <w:pPr>
        <w:jc w:val="both"/>
        <w:rPr>
          <w:rFonts w:ascii="Century Gothic" w:hAnsi="Century Gothic" w:cstheme="majorHAnsi"/>
          <w:sz w:val="20"/>
          <w:szCs w:val="20"/>
        </w:rPr>
      </w:pPr>
      <w:r w:rsidRPr="00735320">
        <w:rPr>
          <w:rFonts w:ascii="Century Gothic" w:hAnsi="Century Gothic" w:cstheme="majorHAnsi"/>
          <w:bCs/>
          <w:sz w:val="20"/>
          <w:szCs w:val="20"/>
        </w:rPr>
        <w:t>Uhrzeit:</w:t>
      </w:r>
      <w:r w:rsidRPr="00735320">
        <w:rPr>
          <w:rFonts w:ascii="Century Gothic" w:hAnsi="Century Gothic" w:cstheme="majorHAnsi"/>
          <w:bCs/>
          <w:sz w:val="20"/>
          <w:szCs w:val="20"/>
        </w:rPr>
        <w:tab/>
        <w:t>11:35 – 15:05 Uhr</w:t>
      </w:r>
      <w:r w:rsidRPr="00735320">
        <w:rPr>
          <w:rFonts w:ascii="Century Gothic" w:hAnsi="Century Gothic" w:cstheme="majorHAnsi"/>
          <w:bCs/>
          <w:sz w:val="20"/>
          <w:szCs w:val="20"/>
        </w:rPr>
        <w:tab/>
        <w:t>(4 UE)</w:t>
      </w:r>
    </w:p>
    <w:p w14:paraId="4DF6E6C7" w14:textId="77777777" w:rsidR="00735320" w:rsidRPr="008C69C4" w:rsidRDefault="00735320" w:rsidP="009D5438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735320">
        <w:rPr>
          <w:rFonts w:ascii="Century Gothic" w:hAnsi="Century Gothic" w:cstheme="majorHAnsi"/>
          <w:sz w:val="20"/>
          <w:szCs w:val="20"/>
        </w:rPr>
        <w:t>Inhalt:</w:t>
      </w:r>
      <w:r w:rsidRPr="00735320">
        <w:rPr>
          <w:rFonts w:ascii="Century Gothic" w:hAnsi="Century Gothic" w:cstheme="majorHAnsi"/>
          <w:sz w:val="20"/>
          <w:szCs w:val="20"/>
        </w:rPr>
        <w:tab/>
      </w:r>
    </w:p>
    <w:p w14:paraId="14004227" w14:textId="77777777" w:rsidR="00735320" w:rsidRPr="008C69C4" w:rsidRDefault="00735320" w:rsidP="009D5438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 w:cstheme="majorHAnsi"/>
          <w:sz w:val="20"/>
          <w:szCs w:val="20"/>
        </w:rPr>
      </w:pPr>
      <w:r w:rsidRPr="008C69C4">
        <w:rPr>
          <w:rFonts w:ascii="Century Gothic" w:hAnsi="Century Gothic" w:cstheme="majorHAnsi"/>
          <w:sz w:val="20"/>
          <w:szCs w:val="20"/>
        </w:rPr>
        <w:t>Vermittlung und Auffrischung der theoretischen Inhalte: System fördernde Prozesspflege, aufgeteilt in fünf Teilmodelle: Rahmenmodell, Pflegeprozessmodell, ABEDL-Strukturierungsmodell, Managementmodell, Qualitätsentwicklungsmodell</w:t>
      </w:r>
    </w:p>
    <w:p w14:paraId="68F68E2F" w14:textId="77777777" w:rsidR="00735320" w:rsidRPr="008C69C4" w:rsidRDefault="00735320" w:rsidP="009D5438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 w:cstheme="majorHAnsi"/>
          <w:sz w:val="20"/>
          <w:szCs w:val="20"/>
        </w:rPr>
      </w:pPr>
      <w:r w:rsidRPr="008C69C4">
        <w:rPr>
          <w:rFonts w:ascii="Century Gothic" w:hAnsi="Century Gothic" w:cstheme="majorHAnsi"/>
          <w:sz w:val="20"/>
          <w:szCs w:val="20"/>
        </w:rPr>
        <w:t xml:space="preserve">Bedeutung der Theorie bei alltäglichen Tätigkeiten der Pflege wie Pflegeplanung nach </w:t>
      </w:r>
      <w:proofErr w:type="spellStart"/>
      <w:r w:rsidRPr="008C69C4">
        <w:rPr>
          <w:rFonts w:ascii="Century Gothic" w:hAnsi="Century Gothic" w:cstheme="majorHAnsi"/>
          <w:sz w:val="20"/>
          <w:szCs w:val="20"/>
        </w:rPr>
        <w:t>Krohwinkel</w:t>
      </w:r>
      <w:proofErr w:type="spellEnd"/>
      <w:r w:rsidRPr="008C69C4">
        <w:rPr>
          <w:rFonts w:ascii="Century Gothic" w:hAnsi="Century Gothic" w:cstheme="majorHAnsi"/>
          <w:sz w:val="20"/>
          <w:szCs w:val="20"/>
        </w:rPr>
        <w:t>, Bezugspflege, Dienstplangestaltung, etc.</w:t>
      </w:r>
    </w:p>
    <w:p w14:paraId="55B98DDE" w14:textId="77777777" w:rsidR="00735320" w:rsidRPr="008C69C4" w:rsidRDefault="00735320" w:rsidP="009D5438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 w:cstheme="majorHAnsi"/>
          <w:sz w:val="20"/>
          <w:szCs w:val="20"/>
        </w:rPr>
      </w:pPr>
      <w:r w:rsidRPr="008C69C4">
        <w:rPr>
          <w:rFonts w:ascii="Century Gothic" w:hAnsi="Century Gothic" w:cstheme="majorHAnsi"/>
          <w:sz w:val="20"/>
          <w:szCs w:val="20"/>
        </w:rPr>
        <w:t>Anwendung und Nutzen für die tägliche Arbeit in der Pflege.</w:t>
      </w:r>
    </w:p>
    <w:p w14:paraId="3DC19D90" w14:textId="77777777" w:rsidR="009D5438" w:rsidRDefault="009D5438" w:rsidP="00735320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566176F0" w14:textId="07CF7B80" w:rsidR="00735320" w:rsidRPr="00735320" w:rsidRDefault="00735320" w:rsidP="00735320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735320">
        <w:rPr>
          <w:rFonts w:ascii="Century Gothic" w:hAnsi="Century Gothic" w:cstheme="majorHAnsi"/>
          <w:sz w:val="20"/>
          <w:szCs w:val="20"/>
        </w:rPr>
        <w:t>Dozent:</w:t>
      </w:r>
      <w:r w:rsidRPr="00735320">
        <w:rPr>
          <w:rFonts w:ascii="Century Gothic" w:hAnsi="Century Gothic" w:cstheme="majorHAnsi"/>
          <w:sz w:val="20"/>
          <w:szCs w:val="20"/>
        </w:rPr>
        <w:tab/>
        <w:t>Christian Scheid</w:t>
      </w:r>
    </w:p>
    <w:p w14:paraId="741CB578" w14:textId="77777777" w:rsidR="00735320" w:rsidRPr="00735320" w:rsidRDefault="00735320" w:rsidP="00735320">
      <w:pPr>
        <w:pStyle w:val="Default"/>
        <w:ind w:left="1410"/>
        <w:jc w:val="both"/>
        <w:rPr>
          <w:bCs/>
          <w:color w:val="auto"/>
          <w:sz w:val="20"/>
          <w:szCs w:val="20"/>
        </w:rPr>
      </w:pPr>
      <w:r w:rsidRPr="00735320">
        <w:rPr>
          <w:bCs/>
          <w:color w:val="auto"/>
          <w:sz w:val="20"/>
          <w:szCs w:val="20"/>
        </w:rPr>
        <w:t xml:space="preserve">Pädagogische Lehrkraft für Altenpflegeschulen, </w:t>
      </w:r>
    </w:p>
    <w:p w14:paraId="0C6AA619" w14:textId="77777777" w:rsidR="00735320" w:rsidRPr="00735320" w:rsidRDefault="00735320" w:rsidP="00735320">
      <w:pPr>
        <w:ind w:left="1416" w:hanging="6"/>
        <w:jc w:val="both"/>
        <w:rPr>
          <w:rFonts w:ascii="Century Gothic" w:hAnsi="Century Gothic" w:cstheme="majorHAnsi"/>
          <w:sz w:val="20"/>
          <w:szCs w:val="20"/>
        </w:rPr>
      </w:pPr>
      <w:r w:rsidRPr="00735320">
        <w:rPr>
          <w:rFonts w:ascii="Century Gothic" w:hAnsi="Century Gothic"/>
          <w:bCs/>
          <w:sz w:val="20"/>
          <w:szCs w:val="20"/>
        </w:rPr>
        <w:t>Praxisanleiter, Fachkraft Palliativ Care Pflege</w:t>
      </w:r>
    </w:p>
    <w:p w14:paraId="3D6F5C75" w14:textId="77777777" w:rsidR="001C2F18" w:rsidRPr="00735320" w:rsidRDefault="001C2F18" w:rsidP="00B114EF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26BC41F5" w14:textId="49BFA763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3D721A8A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2DB64681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5507CE92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55B714EB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9D5438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9D5438">
        <w:rPr>
          <w:rFonts w:ascii="Century Gothic" w:hAnsi="Century Gothic"/>
        </w:rPr>
      </w:r>
      <w:r w:rsidR="009D543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9D5438">
        <w:rPr>
          <w:rFonts w:ascii="Century Gothic" w:hAnsi="Century Gothic"/>
        </w:rPr>
      </w:r>
      <w:r w:rsidR="009D5438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50E682E9" w14:textId="09E9D83C" w:rsidR="00576738" w:rsidRDefault="00697EC6">
      <w:pPr>
        <w:rPr>
          <w:rFonts w:ascii="Century Gothic" w:hAnsi="Century Gothic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D46354">
        <w:rPr>
          <w:rFonts w:ascii="Century Gothic" w:hAnsi="Century Gothic"/>
          <w:sz w:val="16"/>
          <w:szCs w:val="16"/>
        </w:rPr>
        <w:t>11.11.2022</w:t>
      </w:r>
      <w:r w:rsidR="00576738"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9D5438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2FC6834A" w:rsidR="00FA3117" w:rsidRDefault="00D4635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FABA9" wp14:editId="2CE6DD5A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C4D55" w14:textId="77777777" w:rsidR="00FA3117" w:rsidRPr="00332129" w:rsidRDefault="00FA3117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679F8B98" w14:textId="77777777" w:rsidR="00FA3117" w:rsidRDefault="00FA3117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6EBB3EA0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205E7C5C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63D58F31" w14:textId="77777777" w:rsidR="00FA3117" w:rsidRPr="00514546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FABA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" filled="f" stroked="f">
              <v:textbox>
                <w:txbxContent>
                  <w:p w14:paraId="3D2C4D55" w14:textId="77777777" w:rsidR="00FA3117" w:rsidRPr="00332129" w:rsidRDefault="00FA3117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679F8B98" w14:textId="77777777" w:rsidR="00FA3117" w:rsidRDefault="00FA3117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6EBB3EA0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36304 Alsfeld                   </w:t>
                    </w:r>
                    <w:proofErr w:type="gramStart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Fax :</w:t>
                    </w:r>
                    <w:proofErr w:type="gramEnd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06631 6690                     www.vogelsberger-pflegeakademie.de</w:t>
                    </w:r>
                  </w:p>
                  <w:p w14:paraId="205E7C5C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63D58F31" w14:textId="77777777" w:rsidR="00FA3117" w:rsidRPr="00514546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0EEBBB1D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35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7CE591" wp14:editId="566F826F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6E5B0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06745E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43AB157C" w14:textId="77777777" w:rsidR="00FA3117" w:rsidRPr="00AE19E0" w:rsidRDefault="00FA3117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ildungsträger Nr.: B-0210-0469-3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CE59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" filled="f" stroked="f">
              <v:textbox>
                <w:txbxContent>
                  <w:p w14:paraId="70E6E5B0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06745E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43AB157C" w14:textId="77777777" w:rsidR="00FA3117" w:rsidRPr="00AE19E0" w:rsidRDefault="00FA3117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ildungsträger Nr.: B-0210-0469-3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385"/>
    <w:multiLevelType w:val="hybridMultilevel"/>
    <w:tmpl w:val="429CE422"/>
    <w:lvl w:ilvl="0" w:tplc="162269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E3907"/>
    <w:multiLevelType w:val="hybridMultilevel"/>
    <w:tmpl w:val="1946DDA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8C4C80"/>
    <w:multiLevelType w:val="hybridMultilevel"/>
    <w:tmpl w:val="1262905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15594E"/>
    <w:multiLevelType w:val="hybridMultilevel"/>
    <w:tmpl w:val="4CD4DE7C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410E4"/>
    <w:multiLevelType w:val="hybridMultilevel"/>
    <w:tmpl w:val="64F22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862E80"/>
    <w:multiLevelType w:val="hybridMultilevel"/>
    <w:tmpl w:val="8B4EA3BC"/>
    <w:lvl w:ilvl="0" w:tplc="7DDE22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51088546">
    <w:abstractNumId w:val="0"/>
  </w:num>
  <w:num w:numId="2" w16cid:durableId="845821805">
    <w:abstractNumId w:val="1"/>
  </w:num>
  <w:num w:numId="3" w16cid:durableId="1260599481">
    <w:abstractNumId w:val="13"/>
  </w:num>
  <w:num w:numId="4" w16cid:durableId="253171053">
    <w:abstractNumId w:val="2"/>
  </w:num>
  <w:num w:numId="5" w16cid:durableId="567763510">
    <w:abstractNumId w:val="14"/>
  </w:num>
  <w:num w:numId="6" w16cid:durableId="1841039343">
    <w:abstractNumId w:val="15"/>
  </w:num>
  <w:num w:numId="7" w16cid:durableId="1051149205">
    <w:abstractNumId w:val="12"/>
  </w:num>
  <w:num w:numId="8" w16cid:durableId="2092853175">
    <w:abstractNumId w:val="10"/>
  </w:num>
  <w:num w:numId="9" w16cid:durableId="2130586107">
    <w:abstractNumId w:val="11"/>
  </w:num>
  <w:num w:numId="10" w16cid:durableId="1068115079">
    <w:abstractNumId w:val="8"/>
  </w:num>
  <w:num w:numId="11" w16cid:durableId="653607418">
    <w:abstractNumId w:val="6"/>
  </w:num>
  <w:num w:numId="12" w16cid:durableId="1681347521">
    <w:abstractNumId w:val="16"/>
  </w:num>
  <w:num w:numId="13" w16cid:durableId="1827940627">
    <w:abstractNumId w:val="18"/>
  </w:num>
  <w:num w:numId="14" w16cid:durableId="419761125">
    <w:abstractNumId w:val="17"/>
  </w:num>
  <w:num w:numId="15" w16cid:durableId="285281424">
    <w:abstractNumId w:val="9"/>
  </w:num>
  <w:num w:numId="16" w16cid:durableId="1080298915">
    <w:abstractNumId w:val="7"/>
  </w:num>
  <w:num w:numId="17" w16cid:durableId="1710494183">
    <w:abstractNumId w:val="19"/>
  </w:num>
  <w:num w:numId="18" w16cid:durableId="254049797">
    <w:abstractNumId w:val="3"/>
  </w:num>
  <w:num w:numId="19" w16cid:durableId="1132484466">
    <w:abstractNumId w:val="4"/>
  </w:num>
  <w:num w:numId="20" w16cid:durableId="2074350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B02A1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85909"/>
    <w:rsid w:val="00286453"/>
    <w:rsid w:val="002B054C"/>
    <w:rsid w:val="002D3059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A270A"/>
    <w:rsid w:val="004B78C1"/>
    <w:rsid w:val="004F7C04"/>
    <w:rsid w:val="00514546"/>
    <w:rsid w:val="0051603D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35320"/>
    <w:rsid w:val="007921D2"/>
    <w:rsid w:val="007A04F2"/>
    <w:rsid w:val="007A0FE0"/>
    <w:rsid w:val="007D025C"/>
    <w:rsid w:val="0080601D"/>
    <w:rsid w:val="0083224E"/>
    <w:rsid w:val="0088240F"/>
    <w:rsid w:val="008B20B3"/>
    <w:rsid w:val="008B450B"/>
    <w:rsid w:val="008C69C4"/>
    <w:rsid w:val="009D5438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07D02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97B0F"/>
    <w:rsid w:val="00CA3EA4"/>
    <w:rsid w:val="00CF3787"/>
    <w:rsid w:val="00D02E0B"/>
    <w:rsid w:val="00D2510B"/>
    <w:rsid w:val="00D46354"/>
    <w:rsid w:val="00D54F62"/>
    <w:rsid w:val="00D57800"/>
    <w:rsid w:val="00D67389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C5236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6</cp:revision>
  <cp:lastPrinted>2020-05-13T09:04:00Z</cp:lastPrinted>
  <dcterms:created xsi:type="dcterms:W3CDTF">2022-11-11T12:24:00Z</dcterms:created>
  <dcterms:modified xsi:type="dcterms:W3CDTF">2022-11-16T10:03:00Z</dcterms:modified>
</cp:coreProperties>
</file>